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8FE" w:rsidRPr="00E518FE" w:rsidRDefault="00E518FE" w:rsidP="00E518FE">
      <w:pPr>
        <w:widowControl/>
        <w:shd w:val="clear" w:color="auto" w:fill="FFFFFF"/>
        <w:jc w:val="center"/>
        <w:outlineLvl w:val="0"/>
        <w:rPr>
          <w:rFonts w:ascii="微软雅黑" w:eastAsia="微软雅黑" w:hAnsi="微软雅黑" w:cs="宋体"/>
          <w:b/>
          <w:bCs/>
          <w:color w:val="4B4B4B"/>
          <w:kern w:val="36"/>
          <w:sz w:val="30"/>
          <w:szCs w:val="30"/>
        </w:rPr>
      </w:pPr>
      <w:r w:rsidRPr="00E518FE">
        <w:rPr>
          <w:rFonts w:ascii="微软雅黑" w:eastAsia="微软雅黑" w:hAnsi="微软雅黑" w:cs="宋体" w:hint="eastAsia"/>
          <w:b/>
          <w:bCs/>
          <w:color w:val="4B4B4B"/>
          <w:kern w:val="36"/>
          <w:sz w:val="30"/>
          <w:szCs w:val="30"/>
        </w:rPr>
        <w:t>现代产业学院建设指南（试行）</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color w:val="4B4B4B"/>
          <w:sz w:val="27"/>
          <w:szCs w:val="27"/>
        </w:rPr>
      </w:pPr>
      <w:r>
        <w:rPr>
          <w:rFonts w:ascii="微软雅黑" w:eastAsia="微软雅黑" w:hAnsi="微软雅黑" w:hint="eastAsia"/>
          <w:color w:val="4B4B4B"/>
          <w:sz w:val="27"/>
          <w:szCs w:val="27"/>
        </w:rPr>
        <w:t xml:space="preserve">　</w:t>
      </w:r>
      <w:r>
        <w:rPr>
          <w:rFonts w:ascii="微软雅黑" w:eastAsia="微软雅黑" w:hAnsi="微软雅黑" w:hint="eastAsia"/>
          <w:color w:val="4B4B4B"/>
          <w:sz w:val="27"/>
          <w:szCs w:val="27"/>
        </w:rPr>
        <w:t xml:space="preserve">  </w:t>
      </w:r>
      <w:bookmarkStart w:id="0" w:name="_GoBack"/>
      <w:bookmarkEnd w:id="0"/>
      <w:r>
        <w:rPr>
          <w:rFonts w:ascii="微软雅黑" w:eastAsia="微软雅黑" w:hAnsi="微软雅黑" w:hint="eastAsia"/>
          <w:color w:val="4B4B4B"/>
          <w:sz w:val="27"/>
          <w:szCs w:val="27"/>
        </w:rPr>
        <w:t>培养适应和引领现代产业发展的高素质应用型、复合型、创新型人才，是高等教育支撑经济高质量发展的必然要求，是推动高校分类发展、特色发展的重要举措。为扎实推进新工科建设再深化、再拓展、再突破、再出发，协调推进新工科与新农科、新医科、新文科融合发展，全面提高人才培养能力，经研究，决定在特色鲜明、与产业紧密联系的高校建设若干与地方政府、行业企业等多主体共建共管共享的现代产业学院。</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6"/>
          <w:rFonts w:ascii="微软雅黑" w:eastAsia="微软雅黑" w:hAnsi="微软雅黑" w:hint="eastAsia"/>
          <w:color w:val="4B4B4B"/>
          <w:sz w:val="27"/>
          <w:szCs w:val="27"/>
          <w:bdr w:val="none" w:sz="0" w:space="0" w:color="auto" w:frame="1"/>
        </w:rPr>
        <w:t>一、指导思想</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以习近平新时代中国特色社会主义思想为指导，深入贯彻党的十九大和十九届二中、三中、四中全会精神，贯彻落实全国教育大会精神和《中国教育现代化2035》，以立德树人为根本任务，以学生发展为中心，突破传统路径依赖，充分发挥产业优势，发挥企业重要教育主体作用，深化产教融合，推动高校探索现代产业学院建设模式，建强优势特色专业，完善人才培养协同机制，造就大批产业需要的高素质应用型、复合型、创新型人才，为提高产业竞争力和汇聚发展新动能提供人才支持和智力支撑。</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6"/>
          <w:rFonts w:ascii="微软雅黑" w:eastAsia="微软雅黑" w:hAnsi="微软雅黑" w:hint="eastAsia"/>
          <w:color w:val="4B4B4B"/>
          <w:sz w:val="27"/>
          <w:szCs w:val="27"/>
          <w:bdr w:val="none" w:sz="0" w:space="0" w:color="auto" w:frame="1"/>
        </w:rPr>
        <w:t>二、建设目标</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经过四年左右时间，以区域产业发展急需为牵引，面向行业特色鲜明、与产业联系紧密的高校，重点是应用型高校，建设一批现代产业学院。在此基础上，引导高校瞄准与地方经济社会发展的结合点，不断优化专业结构、增强办学活力，探索产业链、创新链、教育</w:t>
      </w:r>
      <w:proofErr w:type="gramStart"/>
      <w:r>
        <w:rPr>
          <w:rFonts w:ascii="微软雅黑" w:eastAsia="微软雅黑" w:hAnsi="微软雅黑" w:hint="eastAsia"/>
          <w:color w:val="4B4B4B"/>
          <w:sz w:val="27"/>
          <w:szCs w:val="27"/>
        </w:rPr>
        <w:t>链有效</w:t>
      </w:r>
      <w:proofErr w:type="gramEnd"/>
      <w:r>
        <w:rPr>
          <w:rFonts w:ascii="微软雅黑" w:eastAsia="微软雅黑" w:hAnsi="微软雅黑" w:hint="eastAsia"/>
          <w:color w:val="4B4B4B"/>
          <w:sz w:val="27"/>
          <w:szCs w:val="27"/>
        </w:rPr>
        <w:t>衔接机制，建立新型信息、人才、技术与物质资源共享机制，</w:t>
      </w:r>
      <w:proofErr w:type="gramStart"/>
      <w:r>
        <w:rPr>
          <w:rFonts w:ascii="微软雅黑" w:eastAsia="微软雅黑" w:hAnsi="微软雅黑" w:hint="eastAsia"/>
          <w:color w:val="4B4B4B"/>
          <w:sz w:val="27"/>
          <w:szCs w:val="27"/>
        </w:rPr>
        <w:t>完善产</w:t>
      </w:r>
      <w:proofErr w:type="gramEnd"/>
      <w:r>
        <w:rPr>
          <w:rFonts w:ascii="微软雅黑" w:eastAsia="微软雅黑" w:hAnsi="微软雅黑" w:hint="eastAsia"/>
          <w:color w:val="4B4B4B"/>
          <w:sz w:val="27"/>
          <w:szCs w:val="27"/>
        </w:rPr>
        <w:t>教融合协</w:t>
      </w:r>
      <w:r>
        <w:rPr>
          <w:rFonts w:ascii="微软雅黑" w:eastAsia="微软雅黑" w:hAnsi="微软雅黑" w:hint="eastAsia"/>
          <w:color w:val="4B4B4B"/>
          <w:sz w:val="27"/>
          <w:szCs w:val="27"/>
        </w:rPr>
        <w:lastRenderedPageBreak/>
        <w:t>同育人机制，创新企业兼职教师评聘机制，构建高等教育与产业集群联动发展机制，打造一批</w:t>
      </w:r>
      <w:proofErr w:type="gramStart"/>
      <w:r>
        <w:rPr>
          <w:rFonts w:ascii="微软雅黑" w:eastAsia="微软雅黑" w:hAnsi="微软雅黑" w:hint="eastAsia"/>
          <w:color w:val="4B4B4B"/>
          <w:sz w:val="27"/>
          <w:szCs w:val="27"/>
        </w:rPr>
        <w:t>融人才</w:t>
      </w:r>
      <w:proofErr w:type="gramEnd"/>
      <w:r>
        <w:rPr>
          <w:rFonts w:ascii="微软雅黑" w:eastAsia="微软雅黑" w:hAnsi="微软雅黑" w:hint="eastAsia"/>
          <w:color w:val="4B4B4B"/>
          <w:sz w:val="27"/>
          <w:szCs w:val="27"/>
        </w:rPr>
        <w:t>培养、科学研究、技术创新、企业服务、学生创业等功能于一体的示范性人才培养实体，为应用型高校建设提供可复制、可推广的新模式。</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6"/>
          <w:rFonts w:ascii="微软雅黑" w:eastAsia="微软雅黑" w:hAnsi="微软雅黑" w:hint="eastAsia"/>
          <w:color w:val="4B4B4B"/>
          <w:sz w:val="27"/>
          <w:szCs w:val="27"/>
          <w:bdr w:val="none" w:sz="0" w:space="0" w:color="auto" w:frame="1"/>
        </w:rPr>
        <w:t>三、建设原则</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坚持育人为本。以立德树人为根本任务，以提高人才培养能力为核心，推动学校人才培养供给侧与产业需求侧紧密对接，培养符合产业高质量发展和创新需求的高素质人才。</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坚持产业为要。依托优势学院专业，科学定位人才培养目标，构建紧密对接产业链、创新链的专业体系，切实增强人才对经济高质量发展的适应性。突出高校科技创新和人才集聚优势，强化“产学研用”体系化设计，增强服务产业发展的支撑作用，推动经济转型升级、培育经济发展新动能。</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坚持产教融合。将人才培养、教师专业化发展、实训实习实践、学生创新创业、企业服务科技创新功能有机结合，促进产教融合、科教融合，打造集产、学、</w:t>
      </w:r>
      <w:proofErr w:type="gramStart"/>
      <w:r>
        <w:rPr>
          <w:rFonts w:ascii="微软雅黑" w:eastAsia="微软雅黑" w:hAnsi="微软雅黑" w:hint="eastAsia"/>
          <w:color w:val="4B4B4B"/>
          <w:sz w:val="27"/>
          <w:szCs w:val="27"/>
        </w:rPr>
        <w:t>研</w:t>
      </w:r>
      <w:proofErr w:type="gramEnd"/>
      <w:r>
        <w:rPr>
          <w:rFonts w:ascii="微软雅黑" w:eastAsia="微软雅黑" w:hAnsi="微软雅黑" w:hint="eastAsia"/>
          <w:color w:val="4B4B4B"/>
          <w:sz w:val="27"/>
          <w:szCs w:val="27"/>
        </w:rPr>
        <w:t>、转、创、用于一体，互补、互利、互动、多赢的实体性人才培养创新平台。</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坚持创新发展。创新管理方式，充分发挥高校与地方政府、行业协会、企业机构等双方或多方办学主体作用，加强区域产业、教育、科技资源的统筹和部门之间的协调，推进共同建设、共同管理、共享资源，探索“校企联合”“校园联合”等多种合作办学模式，实现现代产业学院可持续、内涵式创新发展。</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w:t>
      </w:r>
      <w:r>
        <w:rPr>
          <w:rStyle w:val="a6"/>
          <w:rFonts w:ascii="微软雅黑" w:eastAsia="微软雅黑" w:hAnsi="微软雅黑" w:hint="eastAsia"/>
          <w:color w:val="4B4B4B"/>
          <w:sz w:val="27"/>
          <w:szCs w:val="27"/>
          <w:bdr w:val="none" w:sz="0" w:space="0" w:color="auto" w:frame="1"/>
        </w:rPr>
        <w:t>四、建设任务</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（一）创新人才培养模式</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面向产业转型发展和区域经济社会需求，以强化学生职业胜任力和持续发展能力为目标，以提高学生实践和创新能力为重点，深化产教深度融合、校企合作，创新人才培养方案、课程体系、方式方法、保障机制等。鼓励打破常规对课程体系进行大胆革新，探索构建符合人才培养定位的课程新体系和专业建设新标准。推进“引企入教”，推进启发式、探究式等教学方法改革和合作式、任务式、项目式、企业实操教学等培养模式综合改革，促进课程内容与技术发展衔接、教学过程与生产过程对接、人才培养与产业需求融合。协调推进多主体之间开放合作，整合多主体创新要素和资源，</w:t>
      </w:r>
      <w:proofErr w:type="gramStart"/>
      <w:r>
        <w:rPr>
          <w:rFonts w:ascii="微软雅黑" w:eastAsia="微软雅黑" w:hAnsi="微软雅黑" w:hint="eastAsia"/>
          <w:color w:val="4B4B4B"/>
          <w:sz w:val="27"/>
          <w:szCs w:val="27"/>
        </w:rPr>
        <w:t>凝练产</w:t>
      </w:r>
      <w:proofErr w:type="gramEnd"/>
      <w:r>
        <w:rPr>
          <w:rFonts w:ascii="微软雅黑" w:eastAsia="微软雅黑" w:hAnsi="微软雅黑" w:hint="eastAsia"/>
          <w:color w:val="4B4B4B"/>
          <w:sz w:val="27"/>
          <w:szCs w:val="27"/>
        </w:rPr>
        <w:t>教深度融合、多方协同育人的应用型人才培养模式。</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（二）提升专业建设质量</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围绕国家和地方确定的重点发展领域，着力推进新工科与新农科、新医科、新文科融合发展，深化专业内涵建设，主动调整专业结构，着力打造特色优势专业，推动专业集群式发展。紧密对接产业链，实现多专业交叉复合，支撑同一产业链的若干关联专业快速发展；依据行业和产业发展前沿趋势，推动建设一批应用型本科新专业，探索本科专业创新发展的建设路径；推进与企业合作成立专业建设指导委员会，引入行业标准和企业资源积极开展国际实质等效的专业认证，促进专业认证与创业就业资格协调联动，提高专业建设标准化、国际化水平。</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（三）开发校企合作课程</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引导行业企业深度参与教材编制和课程建设，设计课程体系、优化课程结构。加快课程教学内容迭代，关注行业创新链条的动态发展，推动课程内容与行业标准、生产流程、项目开发等产业需求科学对接，建设一批高质量校企合作课程、教材和工程案例集。以行业企业技术革新项目为依托，紧密结合产业实际创新教学内容、方法、手段，增加综合型、设计性实践教学比重，把行业企业的真实项目、产品设计等作为毕业设计和课程设计等实践环节的选题来源。依据专业特点，使用真实生产线等环境开展浸润式实景、实操、实地教学，着力提升学生的动手实践能力，有效提高学生对产业的认知程度和解决复杂问题的能力。</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（四）打造实习实训基地</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基于行业企业的产品、技术和生产流程，创新多主体间的合作模式，构建基于产业发展和创新需求的实践教学和实训实习环境。统筹各</w:t>
      </w:r>
      <w:proofErr w:type="gramStart"/>
      <w:r>
        <w:rPr>
          <w:rFonts w:ascii="微软雅黑" w:eastAsia="微软雅黑" w:hAnsi="微软雅黑" w:hint="eastAsia"/>
          <w:color w:val="4B4B4B"/>
          <w:sz w:val="27"/>
          <w:szCs w:val="27"/>
        </w:rPr>
        <w:t>类实践</w:t>
      </w:r>
      <w:proofErr w:type="gramEnd"/>
      <w:r>
        <w:rPr>
          <w:rFonts w:ascii="微软雅黑" w:eastAsia="微软雅黑" w:hAnsi="微软雅黑" w:hint="eastAsia"/>
          <w:color w:val="4B4B4B"/>
          <w:sz w:val="27"/>
          <w:szCs w:val="27"/>
        </w:rPr>
        <w:t>教学资源，充分利用科技产业园、行业龙头企业等优质资源，构建功能集约、开放共享、高效运行的专业类或跨专业</w:t>
      </w:r>
      <w:proofErr w:type="gramStart"/>
      <w:r>
        <w:rPr>
          <w:rFonts w:ascii="微软雅黑" w:eastAsia="微软雅黑" w:hAnsi="微软雅黑" w:hint="eastAsia"/>
          <w:color w:val="4B4B4B"/>
          <w:sz w:val="27"/>
          <w:szCs w:val="27"/>
        </w:rPr>
        <w:t>类实践</w:t>
      </w:r>
      <w:proofErr w:type="gramEnd"/>
      <w:r>
        <w:rPr>
          <w:rFonts w:ascii="微软雅黑" w:eastAsia="微软雅黑" w:hAnsi="微软雅黑" w:hint="eastAsia"/>
          <w:color w:val="4B4B4B"/>
          <w:sz w:val="27"/>
          <w:szCs w:val="27"/>
        </w:rPr>
        <w:t>教学平台。通过引进企业研发平台、生产基地，建设一批兼具生产、教学、研发、创新创业功能的校企一体、产学研用协同的大型实验、实训实习基地。</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（五）建设高水平教师队伍</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依托现代产业学院，探索校</w:t>
      </w:r>
      <w:proofErr w:type="gramStart"/>
      <w:r>
        <w:rPr>
          <w:rFonts w:ascii="微软雅黑" w:eastAsia="微软雅黑" w:hAnsi="微软雅黑" w:hint="eastAsia"/>
          <w:color w:val="4B4B4B"/>
          <w:sz w:val="27"/>
          <w:szCs w:val="27"/>
        </w:rPr>
        <w:t>企人才</w:t>
      </w:r>
      <w:proofErr w:type="gramEnd"/>
      <w:r>
        <w:rPr>
          <w:rFonts w:ascii="微软雅黑" w:eastAsia="微软雅黑" w:hAnsi="微软雅黑" w:hint="eastAsia"/>
          <w:color w:val="4B4B4B"/>
          <w:sz w:val="27"/>
          <w:szCs w:val="27"/>
        </w:rPr>
        <w:t>双向流动机制，设置灵活的人事制度，建立选聘行业协会、企业业务骨干、优秀技术和管理人才到高校任教的有效路径。探索实施产业教师（导师）特设岗位计划，完善产业兼职教师引进、认证与使用机制。加强教师培训，共建一批教师企业实践岗位，开展师资交流、研讨、培训等业务，将现代产业学院建设成“双</w:t>
      </w:r>
      <w:r>
        <w:rPr>
          <w:rFonts w:ascii="微软雅黑" w:eastAsia="微软雅黑" w:hAnsi="微软雅黑" w:hint="eastAsia"/>
          <w:color w:val="4B4B4B"/>
          <w:sz w:val="27"/>
          <w:szCs w:val="27"/>
        </w:rPr>
        <w:lastRenderedPageBreak/>
        <w:t>师双能型”教师培养培训基地。开展校企导师联合授课、联合指导，推进教师激励制度探索，打造高水平教学团队。</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（六）搭建产学研服务平台</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鼓励高校和企业整合双方资源，建设联合实验室（研发中心），发挥学校人才与专业综合性优势，围绕产业技术创新关键问题开展协同创新，实现高校知识溢出直接服务区域经济社会发展，推动应用科学研究成果的转化和应用，促进产业转型升级。强化校企联合开展技术攻关、产品研发、成果转化、项目孵化等工作，共同完成教学科研任务，共享研究成果，产出一批科技创新成果，提升产业创新发展竞争力。大力推动科教融合，将研究成果及时引入教学过程，促进科研与人才培养积极互动，发挥产学研合作示范影响，提升服务产业能力。</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（七）完善管理体制机制</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强化高校、地方政府、行业协会、企业机构等多元主体协同，形成共建共管的组织架构，探索理事会、管委会等治理模式，赋予现代产业学院改革所需的人权、事权、财权，建设科学高效、保障有力的制度体系。充分考虑区域、行业、产业特点，结合高校自身禀赋特征，优化创新资源配置模式，增强“自我造血”能力，打造高校产教融合的示范区，实现教育链、创新链、产业链的深度融合。</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w:t>
      </w:r>
      <w:r>
        <w:rPr>
          <w:rStyle w:val="a6"/>
          <w:rFonts w:ascii="微软雅黑" w:eastAsia="微软雅黑" w:hAnsi="微软雅黑" w:hint="eastAsia"/>
          <w:color w:val="4B4B4B"/>
          <w:sz w:val="27"/>
          <w:szCs w:val="27"/>
          <w:bdr w:val="none" w:sz="0" w:space="0" w:color="auto" w:frame="1"/>
        </w:rPr>
        <w:t>五、建设立项</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教育部、工业和信息化部根据国家经济社会发展需求，加强顶层设计和统筹协调，规划现代产业学院建设布局，指导和组织开展现代产业学院立项建设和评估。</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（一）申请条件</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现代产业学院应已具备或近期可以达到以下基础条件：</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1.人才培养主要专业与区域产业发展具有高度契合性，相关专业已经列入“国家级一流专业”建设范围，具有相对优势；</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2.相关产业列入区域发展整体规划；参与的企业主体参考产教融合型企业相关要求，在区域产业链条中居主要地位，或在区域产业集群中居关键地位；</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3.具有相对稳定的高水平教学团队；</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4.相关企业主体参与的兼职教师人员，中、高级专业技术职务的人员数量不低于高校专职教师的数量；</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5.加强产教融合，实践教学学时不低于专业人才培养方案总学时的30%；</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6.具有相对丰富的教学资源；</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7.初步形成理念先进、顺畅运行的管理体系；</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8.学校能够提供相对集中、面积充足的物理空间，每年提供稳定的经费支持，用于人员聘任、日常运行；</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9.学校给予发展所需政策扶持。</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（二）立项程序</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1.依托高校根据现代产业学院总体定位、建设思路，紧密结合实际，在充分论证基础上开展建设，搭建基础团队，明确体制机制。</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lastRenderedPageBreak/>
        <w:t xml:space="preserve">　　2.具备条件的高校经上级主管部门同意后向教育部提出申请。同时，申请单位通过所在地省级工业和信息化主管部门向工业和信息化部报备。</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3.教育部、工业和信息化部组织专家进行论证，重点考察人才培养模式、建设基础、政策支持和保障条件等，按照“分区论证、试点先行、分批启动”的原则进行培育建设。</w:t>
      </w:r>
    </w:p>
    <w:p w:rsidR="00E518FE" w:rsidRDefault="00E518FE" w:rsidP="00E518FE">
      <w:pPr>
        <w:pStyle w:val="a5"/>
        <w:shd w:val="clear" w:color="auto" w:fill="FFFFFF"/>
        <w:spacing w:before="0" w:beforeAutospacing="0" w:after="0" w:afterAutospacing="0" w:line="480" w:lineRule="atLeast"/>
        <w:rPr>
          <w:rFonts w:ascii="微软雅黑" w:eastAsia="微软雅黑" w:hAnsi="微软雅黑" w:hint="eastAsia"/>
          <w:color w:val="4B4B4B"/>
          <w:sz w:val="27"/>
          <w:szCs w:val="27"/>
        </w:rPr>
      </w:pPr>
      <w:r>
        <w:rPr>
          <w:rFonts w:ascii="微软雅黑" w:eastAsia="微软雅黑" w:hAnsi="微软雅黑" w:hint="eastAsia"/>
          <w:color w:val="4B4B4B"/>
          <w:sz w:val="27"/>
          <w:szCs w:val="27"/>
        </w:rPr>
        <w:t xml:space="preserve">　　4.教育部、工业和信息化部将统筹各类资源，对现代产业学院建设予以政策支持和资源倾斜，加大对毕业生的就业指导和服务力度，推动稳定发展。　</w:t>
      </w:r>
    </w:p>
    <w:p w:rsidR="007C0641" w:rsidRPr="00E518FE" w:rsidRDefault="007C0641"/>
    <w:sectPr w:rsidR="007C0641" w:rsidRPr="00E518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E6" w:rsidRDefault="006419E6" w:rsidP="00E518FE">
      <w:r>
        <w:separator/>
      </w:r>
    </w:p>
  </w:endnote>
  <w:endnote w:type="continuationSeparator" w:id="0">
    <w:p w:rsidR="006419E6" w:rsidRDefault="006419E6" w:rsidP="00E5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E6" w:rsidRDefault="006419E6" w:rsidP="00E518FE">
      <w:r>
        <w:separator/>
      </w:r>
    </w:p>
  </w:footnote>
  <w:footnote w:type="continuationSeparator" w:id="0">
    <w:p w:rsidR="006419E6" w:rsidRDefault="006419E6" w:rsidP="00E518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B0"/>
    <w:rsid w:val="00017AB9"/>
    <w:rsid w:val="00033C2C"/>
    <w:rsid w:val="00034D59"/>
    <w:rsid w:val="00053B02"/>
    <w:rsid w:val="000639C5"/>
    <w:rsid w:val="00063ED8"/>
    <w:rsid w:val="0007731D"/>
    <w:rsid w:val="0009142F"/>
    <w:rsid w:val="000933DF"/>
    <w:rsid w:val="0009743A"/>
    <w:rsid w:val="000A1158"/>
    <w:rsid w:val="000A4917"/>
    <w:rsid w:val="000A7A2B"/>
    <w:rsid w:val="000B6680"/>
    <w:rsid w:val="000D24BC"/>
    <w:rsid w:val="000D3E4F"/>
    <w:rsid w:val="000D474C"/>
    <w:rsid w:val="000D7790"/>
    <w:rsid w:val="000E03F1"/>
    <w:rsid w:val="000E7EF8"/>
    <w:rsid w:val="000E7FE3"/>
    <w:rsid w:val="000F2678"/>
    <w:rsid w:val="000F3C00"/>
    <w:rsid w:val="0010066C"/>
    <w:rsid w:val="0010164E"/>
    <w:rsid w:val="001025DB"/>
    <w:rsid w:val="00103707"/>
    <w:rsid w:val="00116033"/>
    <w:rsid w:val="001171F1"/>
    <w:rsid w:val="00125B87"/>
    <w:rsid w:val="00125E14"/>
    <w:rsid w:val="00131B45"/>
    <w:rsid w:val="00133BD5"/>
    <w:rsid w:val="00143431"/>
    <w:rsid w:val="00147520"/>
    <w:rsid w:val="00154E7E"/>
    <w:rsid w:val="00172346"/>
    <w:rsid w:val="00175E28"/>
    <w:rsid w:val="00187ADE"/>
    <w:rsid w:val="00194980"/>
    <w:rsid w:val="001A12CA"/>
    <w:rsid w:val="001C59AB"/>
    <w:rsid w:val="001E2B9F"/>
    <w:rsid w:val="001F37B0"/>
    <w:rsid w:val="001F4653"/>
    <w:rsid w:val="001F77AF"/>
    <w:rsid w:val="00207BB3"/>
    <w:rsid w:val="00211F3E"/>
    <w:rsid w:val="00220428"/>
    <w:rsid w:val="00223EBF"/>
    <w:rsid w:val="002250AB"/>
    <w:rsid w:val="00231413"/>
    <w:rsid w:val="0023647E"/>
    <w:rsid w:val="00236593"/>
    <w:rsid w:val="00242CB1"/>
    <w:rsid w:val="00251CCD"/>
    <w:rsid w:val="00252458"/>
    <w:rsid w:val="00256394"/>
    <w:rsid w:val="00260CAF"/>
    <w:rsid w:val="002652AD"/>
    <w:rsid w:val="0026694C"/>
    <w:rsid w:val="002718D0"/>
    <w:rsid w:val="00275E56"/>
    <w:rsid w:val="002827BE"/>
    <w:rsid w:val="0028310B"/>
    <w:rsid w:val="002911F3"/>
    <w:rsid w:val="002A278D"/>
    <w:rsid w:val="002B2ABD"/>
    <w:rsid w:val="002C511E"/>
    <w:rsid w:val="002C6F13"/>
    <w:rsid w:val="002D1937"/>
    <w:rsid w:val="003110E9"/>
    <w:rsid w:val="00323184"/>
    <w:rsid w:val="00343019"/>
    <w:rsid w:val="00350E18"/>
    <w:rsid w:val="003570EC"/>
    <w:rsid w:val="003625D4"/>
    <w:rsid w:val="00362D4C"/>
    <w:rsid w:val="003634D7"/>
    <w:rsid w:val="00366469"/>
    <w:rsid w:val="00382A58"/>
    <w:rsid w:val="00396D6F"/>
    <w:rsid w:val="003A3BF2"/>
    <w:rsid w:val="003A3E51"/>
    <w:rsid w:val="003B049E"/>
    <w:rsid w:val="003C2C24"/>
    <w:rsid w:val="003D2601"/>
    <w:rsid w:val="003E196B"/>
    <w:rsid w:val="003E1F7B"/>
    <w:rsid w:val="003E31D0"/>
    <w:rsid w:val="003E4B8C"/>
    <w:rsid w:val="003F1CAF"/>
    <w:rsid w:val="003F4B9B"/>
    <w:rsid w:val="004056A6"/>
    <w:rsid w:val="0041533F"/>
    <w:rsid w:val="00434ABC"/>
    <w:rsid w:val="00437AD9"/>
    <w:rsid w:val="004429A0"/>
    <w:rsid w:val="00443672"/>
    <w:rsid w:val="00455192"/>
    <w:rsid w:val="00471FD8"/>
    <w:rsid w:val="0049710E"/>
    <w:rsid w:val="004A2B25"/>
    <w:rsid w:val="004C23C2"/>
    <w:rsid w:val="004D5439"/>
    <w:rsid w:val="004E1792"/>
    <w:rsid w:val="004E1F3D"/>
    <w:rsid w:val="004F0E9D"/>
    <w:rsid w:val="004F4CB9"/>
    <w:rsid w:val="00502644"/>
    <w:rsid w:val="00505310"/>
    <w:rsid w:val="00512632"/>
    <w:rsid w:val="00525040"/>
    <w:rsid w:val="00526EA5"/>
    <w:rsid w:val="00534A33"/>
    <w:rsid w:val="005404EC"/>
    <w:rsid w:val="00543795"/>
    <w:rsid w:val="005442E7"/>
    <w:rsid w:val="00556CD3"/>
    <w:rsid w:val="00564DC3"/>
    <w:rsid w:val="00567169"/>
    <w:rsid w:val="00574877"/>
    <w:rsid w:val="005910D2"/>
    <w:rsid w:val="00597E99"/>
    <w:rsid w:val="005A1D33"/>
    <w:rsid w:val="005B58A2"/>
    <w:rsid w:val="005C118C"/>
    <w:rsid w:val="005C68F5"/>
    <w:rsid w:val="005D506D"/>
    <w:rsid w:val="005E4A66"/>
    <w:rsid w:val="005F52E6"/>
    <w:rsid w:val="0062088A"/>
    <w:rsid w:val="00621A11"/>
    <w:rsid w:val="00622D9D"/>
    <w:rsid w:val="006233BA"/>
    <w:rsid w:val="006319D0"/>
    <w:rsid w:val="00633394"/>
    <w:rsid w:val="006419E6"/>
    <w:rsid w:val="00655AE0"/>
    <w:rsid w:val="006652CC"/>
    <w:rsid w:val="0067257B"/>
    <w:rsid w:val="006755BD"/>
    <w:rsid w:val="00690336"/>
    <w:rsid w:val="006A4BC3"/>
    <w:rsid w:val="006C00D0"/>
    <w:rsid w:val="006C07EC"/>
    <w:rsid w:val="006E0C49"/>
    <w:rsid w:val="006F0238"/>
    <w:rsid w:val="006F0514"/>
    <w:rsid w:val="006F362E"/>
    <w:rsid w:val="00701699"/>
    <w:rsid w:val="007029ED"/>
    <w:rsid w:val="007119CD"/>
    <w:rsid w:val="007131FE"/>
    <w:rsid w:val="007271CF"/>
    <w:rsid w:val="00733FC6"/>
    <w:rsid w:val="00741CE2"/>
    <w:rsid w:val="00741CF1"/>
    <w:rsid w:val="007452B1"/>
    <w:rsid w:val="00751F4B"/>
    <w:rsid w:val="00753CFA"/>
    <w:rsid w:val="007625BF"/>
    <w:rsid w:val="00770D80"/>
    <w:rsid w:val="00777714"/>
    <w:rsid w:val="007806E1"/>
    <w:rsid w:val="00784FB0"/>
    <w:rsid w:val="0078500D"/>
    <w:rsid w:val="00790A21"/>
    <w:rsid w:val="00792C9F"/>
    <w:rsid w:val="007A3651"/>
    <w:rsid w:val="007A508E"/>
    <w:rsid w:val="007B3E4B"/>
    <w:rsid w:val="007C0641"/>
    <w:rsid w:val="007D1B54"/>
    <w:rsid w:val="007F3CCB"/>
    <w:rsid w:val="00801D98"/>
    <w:rsid w:val="0081476E"/>
    <w:rsid w:val="00826975"/>
    <w:rsid w:val="00830317"/>
    <w:rsid w:val="00830A15"/>
    <w:rsid w:val="0083595F"/>
    <w:rsid w:val="00841B0C"/>
    <w:rsid w:val="0084502D"/>
    <w:rsid w:val="008505C5"/>
    <w:rsid w:val="00850BF7"/>
    <w:rsid w:val="0086027F"/>
    <w:rsid w:val="008707C2"/>
    <w:rsid w:val="00871C72"/>
    <w:rsid w:val="008750E8"/>
    <w:rsid w:val="00876A84"/>
    <w:rsid w:val="00877664"/>
    <w:rsid w:val="0088350F"/>
    <w:rsid w:val="00885B62"/>
    <w:rsid w:val="00885F01"/>
    <w:rsid w:val="008873FF"/>
    <w:rsid w:val="00891EF9"/>
    <w:rsid w:val="008A61B3"/>
    <w:rsid w:val="008C4172"/>
    <w:rsid w:val="008C43B5"/>
    <w:rsid w:val="008F1007"/>
    <w:rsid w:val="009039B8"/>
    <w:rsid w:val="0091451D"/>
    <w:rsid w:val="00930BB9"/>
    <w:rsid w:val="00933DC9"/>
    <w:rsid w:val="009373BA"/>
    <w:rsid w:val="00937DC9"/>
    <w:rsid w:val="0094086A"/>
    <w:rsid w:val="009430DB"/>
    <w:rsid w:val="00943224"/>
    <w:rsid w:val="0094621E"/>
    <w:rsid w:val="00950D9E"/>
    <w:rsid w:val="009756D3"/>
    <w:rsid w:val="0098059D"/>
    <w:rsid w:val="00991C36"/>
    <w:rsid w:val="00993205"/>
    <w:rsid w:val="009A4E21"/>
    <w:rsid w:val="009B2DBA"/>
    <w:rsid w:val="009B3384"/>
    <w:rsid w:val="009B5F0D"/>
    <w:rsid w:val="009C548C"/>
    <w:rsid w:val="009D1838"/>
    <w:rsid w:val="009E28FD"/>
    <w:rsid w:val="009E29E7"/>
    <w:rsid w:val="009E2B3E"/>
    <w:rsid w:val="009E52FC"/>
    <w:rsid w:val="009E7F24"/>
    <w:rsid w:val="009F59F9"/>
    <w:rsid w:val="00A07EFF"/>
    <w:rsid w:val="00A13082"/>
    <w:rsid w:val="00A21F46"/>
    <w:rsid w:val="00A25CA4"/>
    <w:rsid w:val="00A32B33"/>
    <w:rsid w:val="00A355F7"/>
    <w:rsid w:val="00A35F19"/>
    <w:rsid w:val="00A45FF0"/>
    <w:rsid w:val="00A52706"/>
    <w:rsid w:val="00A52ED5"/>
    <w:rsid w:val="00A55547"/>
    <w:rsid w:val="00A679D4"/>
    <w:rsid w:val="00A90B90"/>
    <w:rsid w:val="00A92DD0"/>
    <w:rsid w:val="00AB2677"/>
    <w:rsid w:val="00AC4B0E"/>
    <w:rsid w:val="00AC6006"/>
    <w:rsid w:val="00AD0643"/>
    <w:rsid w:val="00AD0BAE"/>
    <w:rsid w:val="00AD7DF7"/>
    <w:rsid w:val="00AE0639"/>
    <w:rsid w:val="00AE3D70"/>
    <w:rsid w:val="00B004F4"/>
    <w:rsid w:val="00B102E6"/>
    <w:rsid w:val="00B12B84"/>
    <w:rsid w:val="00B358A7"/>
    <w:rsid w:val="00B35E09"/>
    <w:rsid w:val="00B41F05"/>
    <w:rsid w:val="00B4490D"/>
    <w:rsid w:val="00B50DC1"/>
    <w:rsid w:val="00B52AC8"/>
    <w:rsid w:val="00B53927"/>
    <w:rsid w:val="00B54494"/>
    <w:rsid w:val="00B5578B"/>
    <w:rsid w:val="00B56FEF"/>
    <w:rsid w:val="00B62E4B"/>
    <w:rsid w:val="00B64737"/>
    <w:rsid w:val="00B730AC"/>
    <w:rsid w:val="00B83FFB"/>
    <w:rsid w:val="00B96765"/>
    <w:rsid w:val="00B96F37"/>
    <w:rsid w:val="00BA3F22"/>
    <w:rsid w:val="00BC187E"/>
    <w:rsid w:val="00BD3A5F"/>
    <w:rsid w:val="00BD5A11"/>
    <w:rsid w:val="00BF7088"/>
    <w:rsid w:val="00C11B69"/>
    <w:rsid w:val="00C13284"/>
    <w:rsid w:val="00C16878"/>
    <w:rsid w:val="00C31CB0"/>
    <w:rsid w:val="00C32119"/>
    <w:rsid w:val="00C42F73"/>
    <w:rsid w:val="00C43721"/>
    <w:rsid w:val="00C5292D"/>
    <w:rsid w:val="00C626E6"/>
    <w:rsid w:val="00C8155F"/>
    <w:rsid w:val="00C82559"/>
    <w:rsid w:val="00C91E8F"/>
    <w:rsid w:val="00C95E4B"/>
    <w:rsid w:val="00C97489"/>
    <w:rsid w:val="00CA440B"/>
    <w:rsid w:val="00CA7BD7"/>
    <w:rsid w:val="00CB25A5"/>
    <w:rsid w:val="00CB3860"/>
    <w:rsid w:val="00CB6708"/>
    <w:rsid w:val="00CC09C6"/>
    <w:rsid w:val="00CC35DE"/>
    <w:rsid w:val="00CC7443"/>
    <w:rsid w:val="00CE343E"/>
    <w:rsid w:val="00CE60DC"/>
    <w:rsid w:val="00D154D5"/>
    <w:rsid w:val="00D24BA4"/>
    <w:rsid w:val="00D256C7"/>
    <w:rsid w:val="00D4075F"/>
    <w:rsid w:val="00D41E43"/>
    <w:rsid w:val="00D61A3B"/>
    <w:rsid w:val="00D61B12"/>
    <w:rsid w:val="00D65EEE"/>
    <w:rsid w:val="00D7459A"/>
    <w:rsid w:val="00D80853"/>
    <w:rsid w:val="00D919B3"/>
    <w:rsid w:val="00DA5138"/>
    <w:rsid w:val="00DA5D35"/>
    <w:rsid w:val="00DA71FB"/>
    <w:rsid w:val="00DA7C15"/>
    <w:rsid w:val="00DB2199"/>
    <w:rsid w:val="00DB7ADA"/>
    <w:rsid w:val="00DC39A6"/>
    <w:rsid w:val="00DC5074"/>
    <w:rsid w:val="00DC6DED"/>
    <w:rsid w:val="00DE58C6"/>
    <w:rsid w:val="00DE61D9"/>
    <w:rsid w:val="00DF5D0F"/>
    <w:rsid w:val="00E01371"/>
    <w:rsid w:val="00E0317A"/>
    <w:rsid w:val="00E05025"/>
    <w:rsid w:val="00E06A5F"/>
    <w:rsid w:val="00E10203"/>
    <w:rsid w:val="00E31783"/>
    <w:rsid w:val="00E32A70"/>
    <w:rsid w:val="00E35E44"/>
    <w:rsid w:val="00E44026"/>
    <w:rsid w:val="00E518FE"/>
    <w:rsid w:val="00E53A6B"/>
    <w:rsid w:val="00E61563"/>
    <w:rsid w:val="00E718D9"/>
    <w:rsid w:val="00E72F05"/>
    <w:rsid w:val="00E777D9"/>
    <w:rsid w:val="00E80839"/>
    <w:rsid w:val="00E85014"/>
    <w:rsid w:val="00E9588A"/>
    <w:rsid w:val="00EB2ACD"/>
    <w:rsid w:val="00EB3361"/>
    <w:rsid w:val="00EC0A3F"/>
    <w:rsid w:val="00EC4046"/>
    <w:rsid w:val="00EC5A41"/>
    <w:rsid w:val="00ED708E"/>
    <w:rsid w:val="00EE1081"/>
    <w:rsid w:val="00EE3249"/>
    <w:rsid w:val="00EE3E9F"/>
    <w:rsid w:val="00EE7094"/>
    <w:rsid w:val="00EF4B54"/>
    <w:rsid w:val="00F03317"/>
    <w:rsid w:val="00F0680A"/>
    <w:rsid w:val="00F06D74"/>
    <w:rsid w:val="00F337C5"/>
    <w:rsid w:val="00F40AB4"/>
    <w:rsid w:val="00F4126C"/>
    <w:rsid w:val="00F43AB9"/>
    <w:rsid w:val="00F462E6"/>
    <w:rsid w:val="00F5745D"/>
    <w:rsid w:val="00F62105"/>
    <w:rsid w:val="00F64907"/>
    <w:rsid w:val="00F65B88"/>
    <w:rsid w:val="00F800C8"/>
    <w:rsid w:val="00F827E6"/>
    <w:rsid w:val="00F86B46"/>
    <w:rsid w:val="00F93718"/>
    <w:rsid w:val="00F9521C"/>
    <w:rsid w:val="00FA0AC5"/>
    <w:rsid w:val="00FB1E85"/>
    <w:rsid w:val="00FD034F"/>
    <w:rsid w:val="00FD3A85"/>
    <w:rsid w:val="00FE0CB2"/>
    <w:rsid w:val="00FE1872"/>
    <w:rsid w:val="00FE1BB1"/>
    <w:rsid w:val="00FF7A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18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8FE"/>
    <w:rPr>
      <w:sz w:val="18"/>
      <w:szCs w:val="18"/>
    </w:rPr>
  </w:style>
  <w:style w:type="paragraph" w:styleId="a4">
    <w:name w:val="footer"/>
    <w:basedOn w:val="a"/>
    <w:link w:val="Char0"/>
    <w:uiPriority w:val="99"/>
    <w:unhideWhenUsed/>
    <w:rsid w:val="00E518FE"/>
    <w:pPr>
      <w:tabs>
        <w:tab w:val="center" w:pos="4153"/>
        <w:tab w:val="right" w:pos="8306"/>
      </w:tabs>
      <w:snapToGrid w:val="0"/>
      <w:jc w:val="left"/>
    </w:pPr>
    <w:rPr>
      <w:sz w:val="18"/>
      <w:szCs w:val="18"/>
    </w:rPr>
  </w:style>
  <w:style w:type="character" w:customStyle="1" w:styleId="Char0">
    <w:name w:val="页脚 Char"/>
    <w:basedOn w:val="a0"/>
    <w:link w:val="a4"/>
    <w:uiPriority w:val="99"/>
    <w:rsid w:val="00E518FE"/>
    <w:rPr>
      <w:sz w:val="18"/>
      <w:szCs w:val="18"/>
    </w:rPr>
  </w:style>
  <w:style w:type="character" w:customStyle="1" w:styleId="1Char">
    <w:name w:val="标题 1 Char"/>
    <w:basedOn w:val="a0"/>
    <w:link w:val="1"/>
    <w:uiPriority w:val="9"/>
    <w:rsid w:val="00E518FE"/>
    <w:rPr>
      <w:rFonts w:ascii="宋体" w:eastAsia="宋体" w:hAnsi="宋体" w:cs="宋体"/>
      <w:b/>
      <w:bCs/>
      <w:kern w:val="36"/>
      <w:sz w:val="48"/>
      <w:szCs w:val="48"/>
    </w:rPr>
  </w:style>
  <w:style w:type="paragraph" w:styleId="a5">
    <w:name w:val="Normal (Web)"/>
    <w:basedOn w:val="a"/>
    <w:uiPriority w:val="99"/>
    <w:semiHidden/>
    <w:unhideWhenUsed/>
    <w:rsid w:val="00E518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18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518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18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518FE"/>
    <w:rPr>
      <w:sz w:val="18"/>
      <w:szCs w:val="18"/>
    </w:rPr>
  </w:style>
  <w:style w:type="paragraph" w:styleId="a4">
    <w:name w:val="footer"/>
    <w:basedOn w:val="a"/>
    <w:link w:val="Char0"/>
    <w:uiPriority w:val="99"/>
    <w:unhideWhenUsed/>
    <w:rsid w:val="00E518FE"/>
    <w:pPr>
      <w:tabs>
        <w:tab w:val="center" w:pos="4153"/>
        <w:tab w:val="right" w:pos="8306"/>
      </w:tabs>
      <w:snapToGrid w:val="0"/>
      <w:jc w:val="left"/>
    </w:pPr>
    <w:rPr>
      <w:sz w:val="18"/>
      <w:szCs w:val="18"/>
    </w:rPr>
  </w:style>
  <w:style w:type="character" w:customStyle="1" w:styleId="Char0">
    <w:name w:val="页脚 Char"/>
    <w:basedOn w:val="a0"/>
    <w:link w:val="a4"/>
    <w:uiPriority w:val="99"/>
    <w:rsid w:val="00E518FE"/>
    <w:rPr>
      <w:sz w:val="18"/>
      <w:szCs w:val="18"/>
    </w:rPr>
  </w:style>
  <w:style w:type="character" w:customStyle="1" w:styleId="1Char">
    <w:name w:val="标题 1 Char"/>
    <w:basedOn w:val="a0"/>
    <w:link w:val="1"/>
    <w:uiPriority w:val="9"/>
    <w:rsid w:val="00E518FE"/>
    <w:rPr>
      <w:rFonts w:ascii="宋体" w:eastAsia="宋体" w:hAnsi="宋体" w:cs="宋体"/>
      <w:b/>
      <w:bCs/>
      <w:kern w:val="36"/>
      <w:sz w:val="48"/>
      <w:szCs w:val="48"/>
    </w:rPr>
  </w:style>
  <w:style w:type="paragraph" w:styleId="a5">
    <w:name w:val="Normal (Web)"/>
    <w:basedOn w:val="a"/>
    <w:uiPriority w:val="99"/>
    <w:semiHidden/>
    <w:unhideWhenUsed/>
    <w:rsid w:val="00E518F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18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119327">
      <w:bodyDiv w:val="1"/>
      <w:marLeft w:val="0"/>
      <w:marRight w:val="0"/>
      <w:marTop w:val="0"/>
      <w:marBottom w:val="0"/>
      <w:divBdr>
        <w:top w:val="none" w:sz="0" w:space="0" w:color="auto"/>
        <w:left w:val="none" w:sz="0" w:space="0" w:color="auto"/>
        <w:bottom w:val="none" w:sz="0" w:space="0" w:color="auto"/>
        <w:right w:val="none" w:sz="0" w:space="0" w:color="auto"/>
      </w:divBdr>
    </w:div>
    <w:div w:id="189499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545</Words>
  <Characters>3109</Characters>
  <Application>Microsoft Office Word</Application>
  <DocSecurity>0</DocSecurity>
  <Lines>25</Lines>
  <Paragraphs>7</Paragraphs>
  <ScaleCrop>false</ScaleCrop>
  <Company>微软中国</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2021-04-15T00:59:00Z</dcterms:created>
  <dcterms:modified xsi:type="dcterms:W3CDTF">2021-04-15T00:59:00Z</dcterms:modified>
</cp:coreProperties>
</file>